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Compte rendu  de  l’assemblée  régionale</w:t>
      </w:r>
    </w:p>
    <w:p>
      <w:pPr>
        <w:spacing w:before="0" w:after="20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Ile-de-France du 12 mai 2015</w:t>
      </w:r>
    </w:p>
    <w:p>
      <w:pPr>
        <w:spacing w:before="0" w:after="0" w:line="276"/>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 présents : les 8 départements étaient représentés.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8"/>
          <w:u w:val="single"/>
          <w:shd w:fill="auto" w:val="clear"/>
        </w:rPr>
      </w:pPr>
      <w:r>
        <w:rPr>
          <w:rFonts w:ascii="Times New Roman" w:hAnsi="Times New Roman" w:cs="Times New Roman" w:eastAsia="Times New Roman"/>
          <w:b/>
          <w:color w:val="auto"/>
          <w:spacing w:val="0"/>
          <w:position w:val="0"/>
          <w:sz w:val="28"/>
          <w:u w:val="single"/>
          <w:shd w:fill="auto" w:val="clear"/>
        </w:rPr>
        <w:t xml:space="preserve">EHPAD : réseau des élus INTER-CVS 91</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FFFF00" w:val="clear"/>
        </w:rPr>
        <w:t xml:space="preserve">La matinée fut animée de façon fort intéressante par </w:t>
      </w:r>
      <w:r>
        <w:rPr>
          <w:rFonts w:ascii="Times New Roman" w:hAnsi="Times New Roman" w:cs="Times New Roman" w:eastAsia="Times New Roman"/>
          <w:b/>
          <w:color w:val="auto"/>
          <w:spacing w:val="0"/>
          <w:position w:val="0"/>
          <w:sz w:val="22"/>
          <w:u w:val="single"/>
          <w:shd w:fill="FFFF00" w:val="clear"/>
        </w:rPr>
        <w:t xml:space="preserve">Jacques RASTOUL notre invité</w:t>
      </w:r>
      <w:r>
        <w:rPr>
          <w:rFonts w:ascii="Times New Roman" w:hAnsi="Times New Roman" w:cs="Times New Roman" w:eastAsia="Times New Roman"/>
          <w:color w:val="auto"/>
          <w:spacing w:val="0"/>
          <w:position w:val="0"/>
          <w:sz w:val="22"/>
          <w:shd w:fill="FFFF00" w:val="clear"/>
        </w:rPr>
        <w:t xml:space="preserve">, syndicaliste, membre du CODERPA de l’Essonne, </w:t>
      </w:r>
      <w:r>
        <w:rPr>
          <w:rFonts w:ascii="Times New Roman" w:hAnsi="Times New Roman" w:cs="Times New Roman" w:eastAsia="Times New Roman"/>
          <w:b/>
          <w:color w:val="auto"/>
          <w:spacing w:val="0"/>
          <w:position w:val="0"/>
          <w:sz w:val="22"/>
          <w:u w:val="single"/>
          <w:shd w:fill="FFFF00" w:val="clear"/>
        </w:rPr>
        <w:t xml:space="preserve">venu nous présenter</w:t>
      </w:r>
      <w:r>
        <w:rPr>
          <w:rFonts w:ascii="Times New Roman" w:hAnsi="Times New Roman" w:cs="Times New Roman" w:eastAsia="Times New Roman"/>
          <w:color w:val="auto"/>
          <w:spacing w:val="0"/>
          <w:position w:val="0"/>
          <w:sz w:val="22"/>
          <w:u w:val="single"/>
          <w:shd w:fill="FFFF00" w:val="clear"/>
        </w:rPr>
        <w:t xml:space="preserve"> </w:t>
      </w:r>
      <w:r>
        <w:rPr>
          <w:rFonts w:ascii="Times New Roman" w:hAnsi="Times New Roman" w:cs="Times New Roman" w:eastAsia="Times New Roman"/>
          <w:b/>
          <w:color w:val="auto"/>
          <w:spacing w:val="0"/>
          <w:position w:val="0"/>
          <w:sz w:val="22"/>
          <w:u w:val="single"/>
          <w:shd w:fill="FFFF00" w:val="clear"/>
        </w:rPr>
        <w:t xml:space="preserve">le réseau des élus</w:t>
      </w:r>
      <w:r>
        <w:rPr>
          <w:rFonts w:ascii="Times New Roman" w:hAnsi="Times New Roman" w:cs="Times New Roman" w:eastAsia="Times New Roman"/>
          <w:color w:val="auto"/>
          <w:spacing w:val="0"/>
          <w:position w:val="0"/>
          <w:sz w:val="22"/>
          <w:u w:val="single"/>
          <w:shd w:fill="FFFF00" w:val="clear"/>
        </w:rPr>
        <w:t xml:space="preserve"> </w:t>
      </w:r>
      <w:r>
        <w:rPr>
          <w:rFonts w:ascii="Times New Roman" w:hAnsi="Times New Roman" w:cs="Times New Roman" w:eastAsia="Times New Roman"/>
          <w:b/>
          <w:color w:val="auto"/>
          <w:spacing w:val="0"/>
          <w:position w:val="0"/>
          <w:sz w:val="22"/>
          <w:u w:val="single"/>
          <w:shd w:fill="FFFF00" w:val="clear"/>
        </w:rPr>
        <w:t xml:space="preserve">INTER-CVS de l'Essonne</w:t>
      </w:r>
      <w:r>
        <w:rPr>
          <w:rFonts w:ascii="Times New Roman" w:hAnsi="Times New Roman" w:cs="Times New Roman" w:eastAsia="Times New Roman"/>
          <w:color w:val="auto"/>
          <w:spacing w:val="0"/>
          <w:position w:val="0"/>
          <w:sz w:val="22"/>
          <w:shd w:fill="FFFF00"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Président d’un conseil de vie sociale (CVS) d’un EHPAD du 91, élu comme représentant des familles, il anime ce réseau des élus, expérience dont la valeur a été reconnue par le ministère de la santé et qui peut s’étendre à d’autres départements. En Ile-de-France, le Val de Marne met en place un réseau de ce type. </w:t>
      </w:r>
    </w:p>
    <w:p>
      <w:pPr>
        <w:spacing w:before="0" w:after="20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Cette expérience du 91 fut rendue possible par </w:t>
      </w:r>
      <w:r>
        <w:rPr>
          <w:rFonts w:ascii="Times New Roman" w:hAnsi="Times New Roman" w:cs="Times New Roman" w:eastAsia="Times New Roman"/>
          <w:color w:val="auto"/>
          <w:spacing w:val="0"/>
          <w:position w:val="0"/>
          <w:sz w:val="22"/>
          <w:u w:val="single"/>
          <w:shd w:fill="auto" w:val="clear"/>
        </w:rPr>
        <w:t xml:space="preserve">la loi Kouchner de 2002 qui structure la représentation collective des usagers dans le médico-social</w:t>
      </w: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1) </w:t>
      </w:r>
      <w:r>
        <w:rPr>
          <w:rFonts w:ascii="Times New Roman" w:hAnsi="Times New Roman" w:cs="Times New Roman" w:eastAsia="Times New Roman"/>
          <w:color w:val="auto"/>
          <w:spacing w:val="0"/>
          <w:position w:val="0"/>
          <w:sz w:val="22"/>
          <w:shd w:fill="auto" w:val="clear"/>
        </w:rPr>
        <w:t xml:space="preserve">En effet, Jacques RASTOUL rappelle qu’une personne sur trois en France est appelée à jouer </w:t>
      </w:r>
      <w:r>
        <w:rPr>
          <w:rFonts w:ascii="Times New Roman" w:hAnsi="Times New Roman" w:cs="Times New Roman" w:eastAsia="Times New Roman"/>
          <w:color w:val="auto"/>
          <w:spacing w:val="0"/>
          <w:position w:val="0"/>
          <w:sz w:val="22"/>
          <w:u w:val="single"/>
          <w:shd w:fill="auto" w:val="clear"/>
        </w:rPr>
        <w:t xml:space="preserve">le </w:t>
      </w:r>
      <w:r>
        <w:rPr>
          <w:rFonts w:ascii="Times New Roman" w:hAnsi="Times New Roman" w:cs="Times New Roman" w:eastAsia="Times New Roman"/>
          <w:color w:val="auto"/>
          <w:spacing w:val="0"/>
          <w:position w:val="0"/>
          <w:sz w:val="22"/>
          <w:u w:val="single"/>
          <w:shd w:fill="00FF00" w:val="clear"/>
        </w:rPr>
        <w:t xml:space="preserve">rôle d’« aidant »</w:t>
      </w:r>
      <w:r>
        <w:rPr>
          <w:rFonts w:ascii="Times New Roman" w:hAnsi="Times New Roman" w:cs="Times New Roman" w:eastAsia="Times New Roman"/>
          <w:color w:val="auto"/>
          <w:spacing w:val="0"/>
          <w:position w:val="0"/>
          <w:sz w:val="22"/>
          <w:u w:val="single"/>
          <w:shd w:fill="auto" w:val="clear"/>
        </w:rPr>
        <w:t xml:space="preserve"> lorsqu’un proche est en perte d’autonomie</w:t>
      </w:r>
      <w:r>
        <w:rPr>
          <w:rFonts w:ascii="Times New Roman" w:hAnsi="Times New Roman" w:cs="Times New Roman" w:eastAsia="Times New Roman"/>
          <w:color w:val="auto"/>
          <w:spacing w:val="0"/>
          <w:position w:val="0"/>
          <w:sz w:val="22"/>
          <w:shd w:fill="auto" w:val="clear"/>
        </w:rPr>
        <w:t xml:space="preserve">. Tâche très prenante, usante à domicile, qui  </w:t>
      </w:r>
      <w:r>
        <w:rPr>
          <w:rFonts w:ascii="Times New Roman" w:hAnsi="Times New Roman" w:cs="Times New Roman" w:eastAsia="Times New Roman"/>
          <w:color w:val="auto"/>
          <w:spacing w:val="0"/>
          <w:position w:val="0"/>
          <w:sz w:val="22"/>
          <w:u w:val="single"/>
          <w:shd w:fill="00FF00" w:val="clear"/>
        </w:rPr>
        <w:t xml:space="preserve">enferme les familles dans une gestion trop personnalisée de ce problème</w:t>
      </w:r>
      <w:r>
        <w:rPr>
          <w:rFonts w:ascii="Times New Roman" w:hAnsi="Times New Roman" w:cs="Times New Roman" w:eastAsia="Times New Roman"/>
          <w:color w:val="auto"/>
          <w:spacing w:val="0"/>
          <w:position w:val="0"/>
          <w:sz w:val="22"/>
          <w:u w:val="single"/>
          <w:shd w:fill="auto" w:val="clear"/>
        </w:rPr>
        <w:t xml:space="preserve"> très sérieux</w:t>
      </w:r>
      <w:r>
        <w:rPr>
          <w:rFonts w:ascii="Times New Roman" w:hAnsi="Times New Roman" w:cs="Times New Roman" w:eastAsia="Times New Roman"/>
          <w:color w:val="auto"/>
          <w:spacing w:val="0"/>
          <w:position w:val="0"/>
          <w:sz w:val="22"/>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La population qui entre en perte d’autonomie représente 8 à 10% des 80 ans et va rapidement doubler avec l’augmentation du nombre de seniors. Or, le système ne tient que grâce à un </w:t>
      </w:r>
      <w:r>
        <w:rPr>
          <w:rFonts w:ascii="Times New Roman" w:hAnsi="Times New Roman" w:cs="Times New Roman" w:eastAsia="Times New Roman"/>
          <w:b/>
          <w:color w:val="auto"/>
          <w:spacing w:val="0"/>
          <w:position w:val="0"/>
          <w:sz w:val="22"/>
          <w:shd w:fill="auto" w:val="clear"/>
        </w:rPr>
        <w:t xml:space="preserve">bénévolat non reconnu</w:t>
      </w:r>
      <w:r>
        <w:rPr>
          <w:rFonts w:ascii="Times New Roman" w:hAnsi="Times New Roman" w:cs="Times New Roman" w:eastAsia="Times New Roman"/>
          <w:color w:val="auto"/>
          <w:spacing w:val="0"/>
          <w:position w:val="0"/>
          <w:sz w:val="22"/>
          <w:shd w:fill="auto" w:val="clear"/>
        </w:rPr>
        <w:t xml:space="preserve"> (4 millions d’aidants) qui, selon un calcul </w:t>
      </w:r>
      <w:r>
        <w:rPr>
          <w:rFonts w:ascii="Times New Roman" w:hAnsi="Times New Roman" w:cs="Times New Roman" w:eastAsia="Times New Roman"/>
          <w:color w:val="auto"/>
          <w:spacing w:val="0"/>
          <w:position w:val="0"/>
          <w:sz w:val="22"/>
          <w:u w:val="single"/>
          <w:shd w:fill="auto" w:val="clear"/>
        </w:rPr>
        <w:t xml:space="preserve">en heures de travail au SMIC</w:t>
      </w:r>
      <w:r>
        <w:rPr>
          <w:rFonts w:ascii="Times New Roman" w:hAnsi="Times New Roman" w:cs="Times New Roman" w:eastAsia="Times New Roman"/>
          <w:b/>
          <w:color w:val="auto"/>
          <w:spacing w:val="0"/>
          <w:position w:val="0"/>
          <w:sz w:val="22"/>
          <w:shd w:fill="auto" w:val="clear"/>
        </w:rPr>
        <w:t xml:space="preserve"> représente 164 milliards d’euros par an</w:t>
      </w:r>
      <w:r>
        <w:rPr>
          <w:rFonts w:ascii="Times New Roman" w:hAnsi="Times New Roman" w:cs="Times New Roman" w:eastAsia="Times New Roman"/>
          <w:color w:val="auto"/>
          <w:spacing w:val="0"/>
          <w:position w:val="0"/>
          <w:sz w:val="22"/>
          <w:shd w:fill="auto" w:val="clear"/>
        </w:rPr>
        <w:t xml:space="preserve">.  Ces aidants s’épuisent (1/3 décèdent avant l’aidé), ne disposent pas de structures de répit suffisantes et ne connaissent pas les dispositifs d’aide.</w:t>
      </w:r>
    </w:p>
    <w:p>
      <w:pPr>
        <w:spacing w:before="0" w:after="0" w:line="276"/>
        <w:ind w:right="0" w:left="0" w:firstLine="708"/>
        <w:jc w:val="both"/>
        <w:rPr>
          <w:rFonts w:ascii="Times New Roman" w:hAnsi="Times New Roman" w:cs="Times New Roman" w:eastAsia="Times New Roman"/>
          <w:color w:val="auto"/>
          <w:spacing w:val="0"/>
          <w:position w:val="0"/>
          <w:sz w:val="22"/>
          <w:u w:val="single"/>
          <w:shd w:fill="auto" w:val="clear"/>
        </w:rPr>
      </w:pPr>
      <w:r>
        <w:rPr>
          <w:rFonts w:ascii="Times New Roman" w:hAnsi="Times New Roman" w:cs="Times New Roman" w:eastAsia="Times New Roman"/>
          <w:color w:val="auto"/>
          <w:spacing w:val="0"/>
          <w:position w:val="0"/>
          <w:sz w:val="22"/>
          <w:u w:val="single"/>
          <w:shd w:fill="auto" w:val="clear"/>
        </w:rPr>
        <w:t xml:space="preserve">La loi de 2002 n’a pas prévu d’organisation collective des usagers pour le maintien à domicile.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Avec la loi 2015 le processus s’amorce</w:t>
      </w:r>
      <w:r>
        <w:rPr>
          <w:rFonts w:ascii="Times New Roman" w:hAnsi="Times New Roman" w:cs="Times New Roman" w:eastAsia="Times New Roman"/>
          <w:color w:val="auto"/>
          <w:spacing w:val="0"/>
          <w:position w:val="0"/>
          <w:sz w:val="22"/>
          <w:shd w:fill="auto" w:val="clear"/>
        </w:rPr>
        <w:t xml:space="preserve">.</w:t>
      </w:r>
    </w:p>
    <w:p>
      <w:pPr>
        <w:spacing w:before="0" w:after="0" w:line="276"/>
        <w:ind w:right="0" w:left="0" w:firstLine="0"/>
        <w:jc w:val="both"/>
        <w:rPr>
          <w:rFonts w:ascii="Times New Roman" w:hAnsi="Times New Roman" w:cs="Times New Roman" w:eastAsia="Times New Roman"/>
          <w:i/>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i/>
          <w:color w:val="auto"/>
          <w:spacing w:val="0"/>
          <w:position w:val="0"/>
          <w:sz w:val="22"/>
          <w:shd w:fill="auto" w:val="clear"/>
        </w:rPr>
        <w:t xml:space="preserve">Mais </w:t>
      </w:r>
      <w:r>
        <w:rPr>
          <w:rFonts w:ascii="Times New Roman" w:hAnsi="Times New Roman" w:cs="Times New Roman" w:eastAsia="Times New Roman"/>
          <w:b/>
          <w:i/>
          <w:color w:val="auto"/>
          <w:spacing w:val="0"/>
          <w:position w:val="0"/>
          <w:sz w:val="22"/>
          <w:shd w:fill="auto" w:val="clear"/>
        </w:rPr>
        <w:t xml:space="preserve">le débat met l’accent sur les difficultés</w:t>
      </w:r>
      <w:r>
        <w:rPr>
          <w:rFonts w:ascii="Times New Roman" w:hAnsi="Times New Roman" w:cs="Times New Roman" w:eastAsia="Times New Roman"/>
          <w:color w:val="auto"/>
          <w:spacing w:val="0"/>
          <w:position w:val="0"/>
          <w:sz w:val="22"/>
          <w:shd w:fill="auto" w:val="clear"/>
        </w:rPr>
        <w:t xml:space="preserve"> : insuffisance financière notoire (645 millions de la CASA financés par les seuls retraités, face aux 164 milliards du bénévolat) ; les professionnels sont souvent des femmes qui ne jouissent d’aucune reconnaissance et manquent de qualification ; le chômage et les petites retraites ne permettront plus de payer les services ; quant au statut de l’« aidant », appellation scandaleuse, il maintient une situation d’individualisme quand il faudrait socialiser ; la nécessité de maisons de retraite publiques s’impose.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Jacques RASTOUL souligne en effet  la </w:t>
      </w:r>
      <w:r>
        <w:rPr>
          <w:rFonts w:ascii="Times New Roman" w:hAnsi="Times New Roman" w:cs="Times New Roman" w:eastAsia="Times New Roman"/>
          <w:b/>
          <w:color w:val="auto"/>
          <w:spacing w:val="0"/>
          <w:position w:val="0"/>
          <w:sz w:val="22"/>
          <w:shd w:fill="auto" w:val="clear"/>
        </w:rPr>
        <w:t xml:space="preserve">nécessité de mettre en commun, de faire du collectif</w:t>
      </w:r>
      <w:r>
        <w:rPr>
          <w:rFonts w:ascii="Times New Roman" w:hAnsi="Times New Roman" w:cs="Times New Roman" w:eastAsia="Times New Roman"/>
          <w:color w:val="auto"/>
          <w:spacing w:val="0"/>
          <w:position w:val="0"/>
          <w:sz w:val="22"/>
          <w:shd w:fill="auto" w:val="clear"/>
        </w:rPr>
        <w:t xml:space="preserve"> au niveau des salariés, des formations. Il faut organiser également les aidants professionnellement, créer un CVS sur le plan territorial pour les structures d’aide à domicile.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2)</w:t>
      </w:r>
      <w:r>
        <w:rPr>
          <w:rFonts w:ascii="Times New Roman" w:hAnsi="Times New Roman" w:cs="Times New Roman" w:eastAsia="Times New Roman"/>
          <w:color w:val="auto"/>
          <w:spacing w:val="0"/>
          <w:position w:val="0"/>
          <w:sz w:val="22"/>
          <w:u w:val="single"/>
          <w:shd w:fill="auto" w:val="clear"/>
        </w:rPr>
        <w:t xml:space="preserve"> </w:t>
      </w:r>
      <w:r>
        <w:rPr>
          <w:rFonts w:ascii="Times New Roman" w:hAnsi="Times New Roman" w:cs="Times New Roman" w:eastAsia="Times New Roman"/>
          <w:color w:val="auto"/>
          <w:spacing w:val="0"/>
          <w:position w:val="0"/>
          <w:sz w:val="22"/>
          <w:u w:val="single"/>
          <w:shd w:fill="00FF00" w:val="clear"/>
        </w:rPr>
        <w:t xml:space="preserve">En EHPAD, création des conseils de vie sociale</w:t>
      </w:r>
      <w:r>
        <w:rPr>
          <w:rFonts w:ascii="Times New Roman" w:hAnsi="Times New Roman" w:cs="Times New Roman" w:eastAsia="Times New Roman"/>
          <w:color w:val="auto"/>
          <w:spacing w:val="0"/>
          <w:position w:val="0"/>
          <w:sz w:val="22"/>
          <w:shd w:fill="auto" w:val="clear"/>
        </w:rPr>
        <w:t xml:space="preserve"> : </w:t>
      </w: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Très insuffisants en nombre (particulièrement dans les EHPAD publics) les établissements sont inaccessibles financièrement pour la plupart des retraités. Il faut créer des établissements d’hébergement pour personnes âgées dépendantes  publics (EHPAD). Dans l’Essonne, quelques maisons à 60 € par jour car la mairie a fourni le foncier et tout y est mutualisé (restauration, intendance et personnels).</w:t>
      </w:r>
    </w:p>
    <w:p>
      <w:pPr>
        <w:spacing w:before="0" w:after="0" w:line="276"/>
        <w:ind w:right="0" w:left="0" w:firstLine="708"/>
        <w:jc w:val="both"/>
        <w:rPr>
          <w:rFonts w:ascii="Times New Roman" w:hAnsi="Times New Roman" w:cs="Times New Roman" w:eastAsia="Times New Roman"/>
          <w:color w:val="auto"/>
          <w:spacing w:val="0"/>
          <w:position w:val="0"/>
          <w:sz w:val="22"/>
          <w:u w:val="single"/>
          <w:shd w:fill="auto" w:val="clear"/>
        </w:rPr>
      </w:pPr>
      <w:r>
        <w:rPr>
          <w:rFonts w:ascii="Calibri" w:hAnsi="Calibri" w:cs="Calibri" w:eastAsia="Calibri"/>
          <w:color w:val="auto"/>
          <w:spacing w:val="0"/>
          <w:position w:val="0"/>
          <w:sz w:val="22"/>
          <w:u w:val="single"/>
          <w:shd w:fill="auto" w:val="clear"/>
        </w:rPr>
        <w:t xml:space="preserve"> </w:t>
      </w:r>
      <w:r>
        <w:rPr>
          <w:rFonts w:ascii="Times New Roman" w:hAnsi="Times New Roman" w:cs="Times New Roman" w:eastAsia="Times New Roman"/>
          <w:color w:val="auto"/>
          <w:spacing w:val="0"/>
          <w:position w:val="0"/>
          <w:sz w:val="22"/>
          <w:u w:val="single"/>
          <w:shd w:fill="auto" w:val="clear"/>
        </w:rPr>
        <w:t xml:space="preserve">La loi de 2002 a inventé le CVS qui organise collectivement les usagers de ces EHPAD.</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Outil au service de tout le monde, il réunit tous les acteurs (élus des familles, des résidants et des personnels + la direction) et peut parfois avoir un rôle de médiation. Rôle préventif pour mettre en confiance les familles.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 président (1 résidant) rédige l’ordre du jour, fixe la date. Dans l’Essonne, on conseille un co-président (famille) et ce n’est pas la direction qui anime.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Le CVS est consultatif, propose, peut traiter de tout</w:t>
      </w:r>
      <w:r>
        <w:rPr>
          <w:rFonts w:ascii="Times New Roman" w:hAnsi="Times New Roman" w:cs="Times New Roman" w:eastAsia="Times New Roman"/>
          <w:color w:val="auto"/>
          <w:spacing w:val="0"/>
          <w:position w:val="0"/>
          <w:sz w:val="22"/>
          <w:shd w:fill="auto" w:val="clear"/>
        </w:rPr>
        <w:t xml:space="preserve"> (matériel, investissements, bientraitance, dénutrition, travaux, animations et rôle de chacun) et peut faire venir des invités. Il informe les familles de problèmes généraux à partir de plaintes individuelles. La loi de 2002 permet d’organiser des groupes d’expression, de rédiger un projet de vie personnalisé pour exprimer les attentes de chaque personne. Une commission veille à la diversification des menus, prévoit des repas de substitution.</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 CVS peut aborder le problème des tarifs et des financements. Le réseau constitue alors une force auprès de l’ARS (agence régionale de santé) pour les conventions pluriannuelles tripartites. L’organisation collective permet des avancées, des progrès.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Certains CVS ne fonctionnent pas par manque de volontaires. Les élus en revanche peuvent siéger même après la mort du parent.</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708"/>
        <w:jc w:val="both"/>
        <w:rPr>
          <w:rFonts w:ascii="Times New Roman" w:hAnsi="Times New Roman" w:cs="Times New Roman" w:eastAsia="Times New Roman"/>
          <w:color w:val="auto"/>
          <w:spacing w:val="0"/>
          <w:position w:val="0"/>
          <w:sz w:val="22"/>
          <w:shd w:fill="00FF00" w:val="clear"/>
        </w:rPr>
      </w:pPr>
      <w:r>
        <w:rPr>
          <w:rFonts w:ascii="Times New Roman" w:hAnsi="Times New Roman" w:cs="Times New Roman" w:eastAsia="Times New Roman"/>
          <w:b/>
          <w:color w:val="auto"/>
          <w:spacing w:val="0"/>
          <w:position w:val="0"/>
          <w:sz w:val="22"/>
          <w:shd w:fill="auto" w:val="clear"/>
        </w:rPr>
        <w:t xml:space="preserve">3)</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u w:val="single"/>
          <w:shd w:fill="00FF00" w:val="clear"/>
        </w:rPr>
        <w:t xml:space="preserve">Le réseau des élus inter-CVS</w:t>
      </w:r>
      <w:r>
        <w:rPr>
          <w:rFonts w:ascii="Times New Roman" w:hAnsi="Times New Roman" w:cs="Times New Roman" w:eastAsia="Times New Roman"/>
          <w:color w:val="auto"/>
          <w:spacing w:val="0"/>
          <w:position w:val="0"/>
          <w:sz w:val="22"/>
          <w:shd w:fill="00FF00"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00FF00" w:val="clear"/>
        </w:rPr>
        <w:t xml:space="preserve">Il permet de </w:t>
      </w:r>
      <w:r>
        <w:rPr>
          <w:rFonts w:ascii="Times New Roman" w:hAnsi="Times New Roman" w:cs="Times New Roman" w:eastAsia="Times New Roman"/>
          <w:color w:val="auto"/>
          <w:spacing w:val="0"/>
          <w:position w:val="0"/>
          <w:sz w:val="22"/>
          <w:u w:val="single"/>
          <w:shd w:fill="00FF00" w:val="clear"/>
        </w:rPr>
        <w:t xml:space="preserve">regrouper les usagers seuls de plusieurs établissements pour faire entendre leur droit</w:t>
      </w:r>
      <w:r>
        <w:rPr>
          <w:rFonts w:ascii="Times New Roman" w:hAnsi="Times New Roman" w:cs="Times New Roman" w:eastAsia="Times New Roman"/>
          <w:color w:val="auto"/>
          <w:spacing w:val="0"/>
          <w:position w:val="0"/>
          <w:sz w:val="22"/>
          <w:shd w:fill="00FF00"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Pas toujours facile, car les élus de CVS sont souvent investis ailleurs.</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Mais d’anciens élus peuvent travailler dans le réseau. Les élus de différents établissements peuvent ainsi échanger leurs expériences, leurs pratiques, leurs problèmes, et peser collectivement pour obtenir des améliorations.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 réseau peut inviter l’ARS, des professionnels (sur les GIR -groupes iso-ressources- par exemple) mais pas trop, faire une réunion avec tous les animateurs ou tous les directeurs pour exprimer l’attente des usagers. Dans le privé, les directeurs ont moins de marge de manœuvre car ils doivent « faire entrer de l’argent ». </w:t>
      </w: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Pas de compte rendu des réunions, mais </w:t>
      </w:r>
      <w:r>
        <w:rPr>
          <w:rFonts w:ascii="Times New Roman" w:hAnsi="Times New Roman" w:cs="Times New Roman" w:eastAsia="Times New Roman"/>
          <w:color w:val="auto"/>
          <w:spacing w:val="0"/>
          <w:position w:val="0"/>
          <w:sz w:val="22"/>
          <w:u w:val="single"/>
          <w:shd w:fill="auto" w:val="clear"/>
        </w:rPr>
        <w:t xml:space="preserve">un bulletin internet sur le site du conseil départemental</w:t>
      </w:r>
      <w:r>
        <w:rPr>
          <w:rFonts w:ascii="Times New Roman" w:hAnsi="Times New Roman" w:cs="Times New Roman" w:eastAsia="Times New Roman"/>
          <w:color w:val="auto"/>
          <w:spacing w:val="0"/>
          <w:position w:val="0"/>
          <w:sz w:val="22"/>
          <w:shd w:fill="auto" w:val="clear"/>
        </w:rPr>
        <w:t xml:space="preserve">. (CD).</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La seule expérience existante est celle du 91 (l’Essonne). 2 CVS suffisent pour constituer un réseau. Des échanges ont lieu avec le handicap.</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L’INTER CVS 91, constitué d’abord de 4 ou 5 CVS, regroupe maintenant, après quelques années, 80 à 87 CVS d’EHPAD de l’Essonne et joue désormais le rôle prévu par la loi.</w:t>
      </w: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Pour constituer le réseau</w:t>
      </w:r>
      <w:r>
        <w:rPr>
          <w:rFonts w:ascii="Times New Roman" w:hAnsi="Times New Roman" w:cs="Times New Roman" w:eastAsia="Times New Roman"/>
          <w:color w:val="auto"/>
          <w:spacing w:val="0"/>
          <w:position w:val="0"/>
          <w:sz w:val="22"/>
          <w:shd w:fill="auto" w:val="clear"/>
        </w:rPr>
        <w:t xml:space="preserve">, le CD ou l’ARS avise les directeurs d’établissement que le réseau va se mettre en place et demande de faire remonter la liste des élus. Si cela ne marche pas, les syndicats, seule force organisée, peuvent faire une enquête pour visiter des EHPAD.</w:t>
      </w:r>
    </w:p>
    <w:p>
      <w:pPr>
        <w:spacing w:before="0" w:after="0" w:line="276"/>
        <w:ind w:right="0" w:left="0" w:firstLine="70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Lieu de réunion</w:t>
      </w:r>
      <w:r>
        <w:rPr>
          <w:rFonts w:ascii="Times New Roman" w:hAnsi="Times New Roman" w:cs="Times New Roman" w:eastAsia="Times New Roman"/>
          <w:color w:val="auto"/>
          <w:spacing w:val="0"/>
          <w:position w:val="0"/>
          <w:sz w:val="22"/>
          <w:shd w:fill="auto" w:val="clear"/>
        </w:rPr>
        <w:t xml:space="preserve"> : maison départementale des syndicats, une grande salle dans un EHPAD public ou salle du conseil départemental. Il faut rencontrer les familles car les directeurs ne communiquent pas les noms. Un membre d’un CVS ou du CODERPA anime les réunions.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Exemple d’un problème soulevé par les usagers : qui accompagne un résidant de l’EHPAD à l’hôpital ? Les EHPAD sont souvent des déserts médicaux car les médecins coordonnateurs sont difficiles à recruter.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8"/>
          <w:u w:val="single"/>
          <w:shd w:fill="auto" w:val="clear"/>
        </w:rPr>
        <w:t xml:space="preserve">TRÉSORERIE  RÉGIONALE</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L’existence d’une trésorerie régionale IDF,  collectant des fonds régionaux spécifiques,  présente quelques difficultés du fait que ces fonds sont gérés par le trésorier régional, Alex ARMÈDE, sur le même compte que le département dont il est trésorier (Paris).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Il est donc décidé, après réflexion lors de plusieurs réunions et selon la suggestion du trésorier national, Jean-Pierre LAURENT, que </w:t>
      </w:r>
      <w:r>
        <w:rPr>
          <w:rFonts w:ascii="Times New Roman" w:hAnsi="Times New Roman" w:cs="Times New Roman" w:eastAsia="Times New Roman"/>
          <w:color w:val="auto"/>
          <w:spacing w:val="0"/>
          <w:position w:val="0"/>
          <w:sz w:val="22"/>
          <w:u w:val="single"/>
          <w:shd w:fill="auto" w:val="clear"/>
        </w:rPr>
        <w:t xml:space="preserve">la région IDF adopte le fonctionnement des autres régions</w:t>
      </w:r>
      <w:r>
        <w:rPr>
          <w:rFonts w:ascii="Times New Roman" w:hAnsi="Times New Roman" w:cs="Times New Roman" w:eastAsia="Times New Roman"/>
          <w:color w:val="auto"/>
          <w:spacing w:val="0"/>
          <w:position w:val="0"/>
          <w:sz w:val="22"/>
          <w:shd w:fill="auto" w:val="clear"/>
        </w:rPr>
        <w:t xml:space="preserve"> :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 </w:t>
      </w:r>
      <w:r>
        <w:rPr>
          <w:rFonts w:ascii="Times New Roman" w:hAnsi="Times New Roman" w:cs="Times New Roman" w:eastAsia="Times New Roman"/>
          <w:color w:val="auto"/>
          <w:spacing w:val="0"/>
          <w:position w:val="0"/>
          <w:sz w:val="22"/>
          <w:shd w:fill="FFFF00" w:val="clear"/>
        </w:rPr>
        <w:t xml:space="preserve">Il n’y a plus de cotisation régionale de 0,20€ par adhérent. Il n’y a donc pas de fonds régional de trésorerie</w:t>
      </w:r>
      <w:r>
        <w:rPr>
          <w:rFonts w:ascii="Times New Roman" w:hAnsi="Times New Roman" w:cs="Times New Roman" w:eastAsia="Times New Roman"/>
          <w:color w:val="auto"/>
          <w:spacing w:val="0"/>
          <w:position w:val="0"/>
          <w:sz w:val="22"/>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 Un trésorier départemental d’IDF (à tour de rôle) gère la trésorerie pendant un an.</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 S’il y a des dépenses régionales, le trésorier avance les montants,  puis les répartit au coup par coup entre tous les départements au prorata du nombre d’adhérents.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 Sur le logiciel, un code : « participation aux frais de la région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Pour 2015, Paris assure la trésorerie</w:t>
      </w:r>
      <w:r>
        <w:rPr>
          <w:rFonts w:ascii="Times New Roman" w:hAnsi="Times New Roman" w:cs="Times New Roman" w:eastAsia="Times New Roman"/>
          <w:color w:val="auto"/>
          <w:spacing w:val="0"/>
          <w:position w:val="0"/>
          <w:sz w:val="22"/>
          <w:shd w:fill="auto" w:val="clear"/>
        </w:rPr>
        <w:t xml:space="preserve"> et reversera le reliquat de trésorerie de 2014 (6983,85€) aux 8 départements au prorata du nombre d’adhérents dès que les effectifs 2014 seront communiqués par le national.</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Pour 2014</w:t>
      </w:r>
      <w:r>
        <w:rPr>
          <w:rFonts w:ascii="Times New Roman" w:hAnsi="Times New Roman" w:cs="Times New Roman" w:eastAsia="Times New Roman"/>
          <w:color w:val="auto"/>
          <w:spacing w:val="0"/>
          <w:position w:val="0"/>
          <w:sz w:val="22"/>
          <w:shd w:fill="auto" w:val="clear"/>
        </w:rPr>
        <w:t xml:space="preserve">, après examen des comptes par la commission des comptes, </w:t>
      </w:r>
      <w:r>
        <w:rPr>
          <w:rFonts w:ascii="Times New Roman" w:hAnsi="Times New Roman" w:cs="Times New Roman" w:eastAsia="Times New Roman"/>
          <w:b/>
          <w:color w:val="auto"/>
          <w:spacing w:val="0"/>
          <w:position w:val="0"/>
          <w:sz w:val="22"/>
          <w:shd w:fill="auto" w:val="clear"/>
        </w:rPr>
        <w:t xml:space="preserve">quitus est donné au trésorier</w:t>
      </w:r>
      <w:r>
        <w:rPr>
          <w:rFonts w:ascii="Times New Roman" w:hAnsi="Times New Roman" w:cs="Times New Roman" w:eastAsia="Times New Roman"/>
          <w:color w:val="auto"/>
          <w:spacing w:val="0"/>
          <w:position w:val="0"/>
          <w:sz w:val="22"/>
          <w:shd w:fill="auto" w:val="clear"/>
        </w:rPr>
        <w:t xml:space="preserve">, Alex Armède, </w:t>
      </w:r>
      <w:r>
        <w:rPr>
          <w:rFonts w:ascii="Times New Roman" w:hAnsi="Times New Roman" w:cs="Times New Roman" w:eastAsia="Times New Roman"/>
          <w:b/>
          <w:color w:val="auto"/>
          <w:spacing w:val="0"/>
          <w:position w:val="0"/>
          <w:sz w:val="22"/>
          <w:shd w:fill="auto" w:val="clear"/>
        </w:rPr>
        <w:t xml:space="preserve">à l’unanimité</w:t>
      </w:r>
      <w:r>
        <w:rPr>
          <w:rFonts w:ascii="Times New Roman" w:hAnsi="Times New Roman" w:cs="Times New Roman" w:eastAsia="Times New Roman"/>
          <w:color w:val="auto"/>
          <w:spacing w:val="0"/>
          <w:position w:val="0"/>
          <w:sz w:val="22"/>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8"/>
          <w:u w:val="single"/>
          <w:shd w:fill="auto" w:val="clear"/>
        </w:rPr>
        <w:t xml:space="preserve">DOSSIERS des RETRAITÉS :</w:t>
      </w:r>
    </w:p>
    <w:p>
      <w:pPr>
        <w:spacing w:before="0" w:after="0" w:line="276"/>
        <w:ind w:right="0" w:left="0" w:firstLine="0"/>
        <w:jc w:val="both"/>
        <w:rPr>
          <w:rFonts w:ascii="Times New Roman" w:hAnsi="Times New Roman" w:cs="Times New Roman" w:eastAsia="Times New Roman"/>
          <w:b/>
          <w:color w:val="auto"/>
          <w:spacing w:val="0"/>
          <w:position w:val="0"/>
          <w:sz w:val="22"/>
          <w:u w:val="single"/>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POUVOIR  D’ACHAT</w:t>
      </w:r>
      <w:r>
        <w:rPr>
          <w:rFonts w:ascii="Times New Roman" w:hAnsi="Times New Roman" w:cs="Times New Roman" w:eastAsia="Times New Roman"/>
          <w:color w:val="auto"/>
          <w:spacing w:val="0"/>
          <w:position w:val="0"/>
          <w:sz w:val="22"/>
          <w:shd w:fill="auto" w:val="clear"/>
        </w:rPr>
        <w:t xml:space="preserve"> : En octobre 2015, après 30 mois de gel des pensions, quelle revalorisation? Probablement rien si l’on se réfère à l’indice des prix, et le gouvernement attendra-t-il même jusqu’en avril 2016 pour réagir devant la baisse des retraites ? </w:t>
      </w:r>
    </w:p>
    <w:p>
      <w:pPr>
        <w:spacing w:before="0" w:after="0" w:line="276"/>
        <w:ind w:right="0" w:left="0" w:firstLine="0"/>
        <w:jc w:val="both"/>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Car </w:t>
      </w:r>
      <w:r>
        <w:rPr>
          <w:rFonts w:ascii="Times New Roman" w:hAnsi="Times New Roman" w:cs="Times New Roman" w:eastAsia="Times New Roman"/>
          <w:i/>
          <w:color w:val="auto"/>
          <w:spacing w:val="0"/>
          <w:position w:val="0"/>
          <w:sz w:val="22"/>
          <w:shd w:fill="auto" w:val="clear"/>
        </w:rPr>
        <w:t xml:space="preserve">même si la moyenne des pensions augmente du fait de l’arrivée des néo-retraités,  la pension de chaque individu ne cesse de baisser.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FFFF00" w:val="clear"/>
        </w:rPr>
        <w:t xml:space="preserve">Avec l’indexation sur les prix, le décalage avec les salaires</w:t>
      </w:r>
      <w:r>
        <w:rPr>
          <w:rFonts w:ascii="Calibri" w:hAnsi="Calibri" w:cs="Calibri" w:eastAsia="Calibri"/>
          <w:color w:val="auto"/>
          <w:spacing w:val="0"/>
          <w:position w:val="0"/>
          <w:sz w:val="22"/>
          <w:shd w:fill="FFFF00" w:val="clear"/>
        </w:rPr>
        <w:t xml:space="preserve"> </w:t>
      </w:r>
      <w:r>
        <w:rPr>
          <w:rFonts w:ascii="Times New Roman" w:hAnsi="Times New Roman" w:cs="Times New Roman" w:eastAsia="Times New Roman"/>
          <w:color w:val="auto"/>
          <w:spacing w:val="0"/>
          <w:position w:val="0"/>
          <w:sz w:val="22"/>
          <w:shd w:fill="FFFF00" w:val="clear"/>
        </w:rPr>
        <w:t xml:space="preserve">au bout de 20 ans est de – 22% pour les pensions</w:t>
      </w: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 Le comité de suivi des retraites suggère</w:t>
      </w:r>
      <w:r>
        <w:rPr>
          <w:rFonts w:ascii="Times New Roman" w:hAnsi="Times New Roman" w:cs="Times New Roman" w:eastAsia="Times New Roman"/>
          <w:color w:val="auto"/>
          <w:spacing w:val="0"/>
          <w:position w:val="0"/>
          <w:sz w:val="22"/>
          <w:shd w:fill="auto" w:val="clear"/>
        </w:rPr>
        <w:t xml:space="preserve"> pour revaloriser les retraites de prendre en compte</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soit l’évolution des salaires </w:t>
      </w:r>
      <w:r>
        <w:rPr>
          <w:rFonts w:ascii="Times New Roman" w:hAnsi="Times New Roman" w:cs="Times New Roman" w:eastAsia="Times New Roman"/>
          <w:b/>
          <w:color w:val="auto"/>
          <w:spacing w:val="0"/>
          <w:position w:val="0"/>
          <w:sz w:val="22"/>
          <w:u w:val="single"/>
          <w:shd w:fill="auto" w:val="clear"/>
        </w:rPr>
        <w:t xml:space="preserve">et</w:t>
      </w:r>
      <w:r>
        <w:rPr>
          <w:rFonts w:ascii="Times New Roman" w:hAnsi="Times New Roman" w:cs="Times New Roman" w:eastAsia="Times New Roman"/>
          <w:color w:val="auto"/>
          <w:spacing w:val="0"/>
          <w:position w:val="0"/>
          <w:sz w:val="22"/>
          <w:shd w:fill="auto" w:val="clear"/>
        </w:rPr>
        <w:t xml:space="preserve"> des prix, soit l’évolution des salaires corrigée par un rapport actif / retraité. </w:t>
      </w:r>
    </w:p>
    <w:p>
      <w:pPr>
        <w:spacing w:before="0" w:after="0" w:line="276"/>
        <w:ind w:right="0" w:left="0" w:firstLine="0"/>
        <w:jc w:val="both"/>
        <w:rPr>
          <w:rFonts w:ascii="Times New Roman" w:hAnsi="Times New Roman" w:cs="Times New Roman" w:eastAsia="Times New Roman"/>
          <w:b/>
          <w:color w:val="auto"/>
          <w:spacing w:val="0"/>
          <w:position w:val="0"/>
          <w:sz w:val="22"/>
          <w:u w:val="single"/>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FISCALITÉ</w:t>
      </w:r>
      <w:r>
        <w:rPr>
          <w:rFonts w:ascii="Times New Roman" w:hAnsi="Times New Roman" w:cs="Times New Roman" w:eastAsia="Times New Roman"/>
          <w:color w:val="auto"/>
          <w:spacing w:val="0"/>
          <w:position w:val="0"/>
          <w:sz w:val="22"/>
          <w:shd w:fill="auto" w:val="clear"/>
        </w:rPr>
        <w:t xml:space="preserve"> : En l’absence d’une grande réforme fiscale de fond, chaque retraité est touché par les petites mesures (suppression de la 1</w:t>
      </w:r>
      <w:r>
        <w:rPr>
          <w:rFonts w:ascii="Times New Roman" w:hAnsi="Times New Roman" w:cs="Times New Roman" w:eastAsia="Times New Roman"/>
          <w:color w:val="auto"/>
          <w:spacing w:val="0"/>
          <w:position w:val="0"/>
          <w:sz w:val="22"/>
          <w:shd w:fill="auto" w:val="clear"/>
          <w:vertAlign w:val="superscript"/>
        </w:rPr>
        <w:t xml:space="preserve">ère</w:t>
      </w:r>
      <w:r>
        <w:rPr>
          <w:rFonts w:ascii="Times New Roman" w:hAnsi="Times New Roman" w:cs="Times New Roman" w:eastAsia="Times New Roman"/>
          <w:color w:val="auto"/>
          <w:spacing w:val="0"/>
          <w:position w:val="0"/>
          <w:sz w:val="22"/>
          <w:shd w:fill="auto" w:val="clear"/>
        </w:rPr>
        <w:t xml:space="preserve"> tranche, mais baisse du plancher de la 2</w:t>
      </w:r>
      <w:r>
        <w:rPr>
          <w:rFonts w:ascii="Times New Roman" w:hAnsi="Times New Roman" w:cs="Times New Roman" w:eastAsia="Times New Roman"/>
          <w:color w:val="auto"/>
          <w:spacing w:val="0"/>
          <w:position w:val="0"/>
          <w:sz w:val="22"/>
          <w:shd w:fill="auto" w:val="clear"/>
          <w:vertAlign w:val="superscript"/>
        </w:rPr>
        <w:t xml:space="preserve">ème</w:t>
      </w:r>
      <w:r>
        <w:rPr>
          <w:rFonts w:ascii="Times New Roman" w:hAnsi="Times New Roman" w:cs="Times New Roman" w:eastAsia="Times New Roman"/>
          <w:color w:val="auto"/>
          <w:spacing w:val="0"/>
          <w:position w:val="0"/>
          <w:sz w:val="22"/>
          <w:shd w:fill="auto" w:val="clear"/>
        </w:rPr>
        <w:t xml:space="preserve">, ou passage en 2</w:t>
      </w:r>
      <w:r>
        <w:rPr>
          <w:rFonts w:ascii="Times New Roman" w:hAnsi="Times New Roman" w:cs="Times New Roman" w:eastAsia="Times New Roman"/>
          <w:color w:val="auto"/>
          <w:spacing w:val="0"/>
          <w:position w:val="0"/>
          <w:sz w:val="22"/>
          <w:shd w:fill="auto" w:val="clear"/>
          <w:vertAlign w:val="superscript"/>
        </w:rPr>
        <w:t xml:space="preserve">ème</w:t>
      </w:r>
      <w:r>
        <w:rPr>
          <w:rFonts w:ascii="Times New Roman" w:hAnsi="Times New Roman" w:cs="Times New Roman" w:eastAsia="Times New Roman"/>
          <w:color w:val="auto"/>
          <w:spacing w:val="0"/>
          <w:position w:val="0"/>
          <w:sz w:val="22"/>
          <w:shd w:fill="auto" w:val="clear"/>
        </w:rPr>
        <w:t xml:space="preserve"> tranche du fait des avantages familiaux fiscalisés, perte pour certains, du fait de la modification de l’assiette de la CSG, augmentation de la TVA, impôt injuste qui frappe davantage les plus faibles).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LOI SUR LE VIEILLISSEMENT</w:t>
      </w: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b/>
          <w:color w:val="auto"/>
          <w:spacing w:val="0"/>
          <w:position w:val="0"/>
          <w:sz w:val="22"/>
          <w:u w:val="single"/>
          <w:shd w:fill="auto" w:val="clear"/>
        </w:rPr>
      </w:pPr>
      <w:r>
        <w:rPr>
          <w:rFonts w:ascii="Times New Roman" w:hAnsi="Times New Roman" w:cs="Times New Roman" w:eastAsia="Times New Roman"/>
          <w:color w:val="auto"/>
          <w:spacing w:val="0"/>
          <w:position w:val="0"/>
          <w:sz w:val="22"/>
          <w:shd w:fill="auto" w:val="clear"/>
        </w:rPr>
        <w:t xml:space="preserve">Toujours en attente (début 2016 à l’Assemblée nationale !) elle est </w:t>
      </w:r>
      <w:r>
        <w:rPr>
          <w:rFonts w:ascii="Times New Roman" w:hAnsi="Times New Roman" w:cs="Times New Roman" w:eastAsia="Times New Roman"/>
          <w:color w:val="auto"/>
          <w:spacing w:val="0"/>
          <w:position w:val="0"/>
          <w:sz w:val="22"/>
          <w:u w:val="single"/>
          <w:shd w:fill="auto" w:val="clear"/>
        </w:rPr>
        <w:t xml:space="preserve">insuffisante</w:t>
      </w:r>
      <w:r>
        <w:rPr>
          <w:rFonts w:ascii="Times New Roman" w:hAnsi="Times New Roman" w:cs="Times New Roman" w:eastAsia="Times New Roman"/>
          <w:color w:val="auto"/>
          <w:spacing w:val="0"/>
          <w:position w:val="0"/>
          <w:sz w:val="22"/>
          <w:shd w:fill="auto" w:val="clear"/>
        </w:rPr>
        <w:t xml:space="preserve"> (ne concerne pas les EHPAD) ne crée pas un service public pour la perte d’autonomie </w:t>
      </w:r>
      <w:r>
        <w:rPr>
          <w:rFonts w:ascii="Times New Roman" w:hAnsi="Times New Roman" w:cs="Times New Roman" w:eastAsia="Times New Roman"/>
          <w:color w:val="auto"/>
          <w:spacing w:val="0"/>
          <w:position w:val="0"/>
          <w:sz w:val="22"/>
          <w:u w:val="single"/>
          <w:shd w:fill="auto" w:val="clear"/>
        </w:rPr>
        <w:t xml:space="preserve">et </w:t>
      </w:r>
      <w:r>
        <w:rPr>
          <w:rFonts w:ascii="Times New Roman" w:hAnsi="Times New Roman" w:cs="Times New Roman" w:eastAsia="Times New Roman"/>
          <w:color w:val="auto"/>
          <w:spacing w:val="0"/>
          <w:position w:val="0"/>
          <w:sz w:val="22"/>
          <w:u w:val="single"/>
          <w:shd w:fill="FFFF00" w:val="clear"/>
        </w:rPr>
        <w:t xml:space="preserve">n’accorde aucune représentation aux retraités dans les organismes</w:t>
      </w:r>
      <w:r>
        <w:rPr>
          <w:rFonts w:ascii="Times New Roman" w:hAnsi="Times New Roman" w:cs="Times New Roman" w:eastAsia="Times New Roman"/>
          <w:color w:val="auto"/>
          <w:spacing w:val="0"/>
          <w:position w:val="0"/>
          <w:sz w:val="22"/>
          <w:shd w:fill="auto" w:val="clear"/>
        </w:rPr>
        <w:t xml:space="preserve"> comme le Haut conseil de l’âge ou la conférence des financeurs : 16 millions de retraités considérés comme des individus mineurs avec qui on ne discute pas, </w:t>
      </w:r>
      <w:r>
        <w:rPr>
          <w:rFonts w:ascii="Times New Roman" w:hAnsi="Times New Roman" w:cs="Times New Roman" w:eastAsia="Times New Roman"/>
          <w:b/>
          <w:color w:val="auto"/>
          <w:spacing w:val="0"/>
          <w:position w:val="0"/>
          <w:sz w:val="22"/>
          <w:shd w:fill="auto" w:val="clear"/>
        </w:rPr>
        <w:t xml:space="preserve">alors qu’ils sont seuls à financer la CASA pour le maintien à domicile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u w:val="single"/>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SANTÉ</w:t>
      </w: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*Quelques avancées</w:t>
      </w:r>
      <w:r>
        <w:rPr>
          <w:rFonts w:ascii="Times New Roman" w:hAnsi="Times New Roman" w:cs="Times New Roman" w:eastAsia="Times New Roman"/>
          <w:color w:val="auto"/>
          <w:spacing w:val="0"/>
          <w:position w:val="0"/>
          <w:sz w:val="22"/>
          <w:shd w:fill="auto" w:val="clear"/>
        </w:rPr>
        <w:t xml:space="preserve"> : </w:t>
      </w:r>
      <w:r>
        <w:rPr>
          <w:rFonts w:ascii="Times New Roman" w:hAnsi="Times New Roman" w:cs="Times New Roman" w:eastAsia="Times New Roman"/>
          <w:color w:val="auto"/>
          <w:spacing w:val="0"/>
          <w:position w:val="0"/>
          <w:sz w:val="22"/>
          <w:u w:val="single"/>
          <w:shd w:fill="auto" w:val="clear"/>
        </w:rPr>
        <w:t xml:space="preserve">le tiers payant</w:t>
      </w:r>
      <w:r>
        <w:rPr>
          <w:rFonts w:ascii="Times New Roman" w:hAnsi="Times New Roman" w:cs="Times New Roman" w:eastAsia="Times New Roman"/>
          <w:color w:val="auto"/>
          <w:spacing w:val="0"/>
          <w:position w:val="0"/>
          <w:sz w:val="22"/>
          <w:shd w:fill="auto" w:val="clear"/>
        </w:rPr>
        <w:t xml:space="preserve"> pour les médecins et une prise en compte plus importante du malade dans </w:t>
      </w:r>
      <w:r>
        <w:rPr>
          <w:rFonts w:ascii="Times New Roman" w:hAnsi="Times New Roman" w:cs="Times New Roman" w:eastAsia="Times New Roman"/>
          <w:color w:val="auto"/>
          <w:spacing w:val="0"/>
          <w:position w:val="0"/>
          <w:sz w:val="22"/>
          <w:u w:val="single"/>
          <w:shd w:fill="auto" w:val="clear"/>
        </w:rPr>
        <w:t xml:space="preserve">la loi sur la fin de vie</w:t>
      </w:r>
      <w:r>
        <w:rPr>
          <w:rFonts w:ascii="Times New Roman" w:hAnsi="Times New Roman" w:cs="Times New Roman" w:eastAsia="Times New Roman"/>
          <w:color w:val="auto"/>
          <w:spacing w:val="0"/>
          <w:position w:val="0"/>
          <w:sz w:val="22"/>
          <w:shd w:fill="auto" w:val="clear"/>
        </w:rPr>
        <w:t xml:space="preserve">, même si la liberté de choix est encore insuffisante. Mais la France ne peut aller plus loin avant le jugement de la Cour européenne sur l’ensemble des personnes dont on ne peut améliorer l’état.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*Mais de gros problèmes persistent</w:t>
      </w:r>
      <w:r>
        <w:rPr>
          <w:rFonts w:ascii="Times New Roman" w:hAnsi="Times New Roman" w:cs="Times New Roman" w:eastAsia="Times New Roman"/>
          <w:color w:val="auto"/>
          <w:spacing w:val="0"/>
          <w:position w:val="0"/>
          <w:sz w:val="22"/>
          <w:shd w:fill="auto" w:val="clear"/>
        </w:rPr>
        <w:t xml:space="preserve"> : </w:t>
      </w:r>
      <w:r>
        <w:rPr>
          <w:rFonts w:ascii="Times New Roman" w:hAnsi="Times New Roman" w:cs="Times New Roman" w:eastAsia="Times New Roman"/>
          <w:color w:val="auto"/>
          <w:spacing w:val="0"/>
          <w:position w:val="0"/>
          <w:sz w:val="22"/>
          <w:u w:val="single"/>
          <w:shd w:fill="auto" w:val="clear"/>
        </w:rPr>
        <w:t xml:space="preserve">soins palliatifs insuffisants</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u w:val="single"/>
          <w:shd w:fill="auto" w:val="clear"/>
        </w:rPr>
        <w:t xml:space="preserve">déserts médicaux</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u w:val="single"/>
          <w:shd w:fill="auto" w:val="clear"/>
        </w:rPr>
        <w:t xml:space="preserve">moyens en baisse à l’hôpital</w:t>
      </w:r>
      <w:r>
        <w:rPr>
          <w:rFonts w:ascii="Times New Roman" w:hAnsi="Times New Roman" w:cs="Times New Roman" w:eastAsia="Times New Roman"/>
          <w:color w:val="auto"/>
          <w:spacing w:val="0"/>
          <w:position w:val="0"/>
          <w:sz w:val="22"/>
          <w:shd w:fill="auto" w:val="clear"/>
        </w:rPr>
        <w:t xml:space="preserve">, économie demandée sur le personnel, </w:t>
      </w:r>
      <w:r>
        <w:rPr>
          <w:rFonts w:ascii="Times New Roman" w:hAnsi="Times New Roman" w:cs="Times New Roman" w:eastAsia="Times New Roman"/>
          <w:color w:val="auto"/>
          <w:spacing w:val="0"/>
          <w:position w:val="0"/>
          <w:sz w:val="22"/>
          <w:u w:val="single"/>
          <w:shd w:fill="auto" w:val="clear"/>
        </w:rPr>
        <w:t xml:space="preserve">dépassements d’honoraires</w:t>
      </w:r>
      <w:r>
        <w:rPr>
          <w:rFonts w:ascii="Times New Roman" w:hAnsi="Times New Roman" w:cs="Times New Roman" w:eastAsia="Times New Roman"/>
          <w:color w:val="auto"/>
          <w:spacing w:val="0"/>
          <w:position w:val="0"/>
          <w:sz w:val="22"/>
          <w:shd w:fill="auto" w:val="clear"/>
        </w:rPr>
        <w:t xml:space="preserve">. Le désengagement de la sécurité sociale (SS) rend les </w:t>
      </w:r>
      <w:r>
        <w:rPr>
          <w:rFonts w:ascii="Times New Roman" w:hAnsi="Times New Roman" w:cs="Times New Roman" w:eastAsia="Times New Roman"/>
          <w:color w:val="auto"/>
          <w:spacing w:val="0"/>
          <w:position w:val="0"/>
          <w:sz w:val="22"/>
          <w:u w:val="single"/>
          <w:shd w:fill="auto" w:val="clear"/>
        </w:rPr>
        <w:t xml:space="preserve">soins de plus en plus onéreux</w:t>
      </w:r>
      <w:r>
        <w:rPr>
          <w:rFonts w:ascii="Times New Roman" w:hAnsi="Times New Roman" w:cs="Times New Roman" w:eastAsia="Times New Roman"/>
          <w:color w:val="auto"/>
          <w:spacing w:val="0"/>
          <w:position w:val="0"/>
          <w:sz w:val="22"/>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i/>
          <w:color w:val="auto"/>
          <w:spacing w:val="0"/>
          <w:position w:val="0"/>
          <w:sz w:val="22"/>
          <w:u w:val="single"/>
          <w:shd w:fill="auto" w:val="clear"/>
        </w:rPr>
        <w:t xml:space="preserve">Le débat souligne particulièrement l’</w:t>
      </w:r>
      <w:r>
        <w:rPr>
          <w:rFonts w:ascii="Times New Roman" w:hAnsi="Times New Roman" w:cs="Times New Roman" w:eastAsia="Times New Roman"/>
          <w:b/>
          <w:i/>
          <w:color w:val="auto"/>
          <w:spacing w:val="0"/>
          <w:position w:val="0"/>
          <w:sz w:val="22"/>
          <w:u w:val="single"/>
          <w:shd w:fill="FFFF00" w:val="clear"/>
        </w:rPr>
        <w:t xml:space="preserve">évolution néfaste des mutuelles</w:t>
      </w:r>
      <w:r>
        <w:rPr>
          <w:rFonts w:ascii="Times New Roman" w:hAnsi="Times New Roman" w:cs="Times New Roman" w:eastAsia="Times New Roman"/>
          <w:b/>
          <w:i/>
          <w:color w:val="auto"/>
          <w:spacing w:val="0"/>
          <w:position w:val="0"/>
          <w:sz w:val="22"/>
          <w:u w:val="single"/>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b/>
          <w: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dans le fonctionnement solidaire elles introduisent, par des choix différents de cotisations et de couvertures, la possibilité de défendre des intérêts non communs et déséquilibrent ainsi le fonctionnement mutualiste. En entrant dans de grands groupes assurantiels, même si elles ne sont pas des assurances privées dans leur logique interne, elles entrent dans un système qui les pousse à leur perte. On abandonne la solidarité.</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Tout cela parce que les mutuelles, pénalisées par l’ANI et les taxes, sont en difficulté.</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FFFF00" w:val="clear"/>
        </w:rPr>
        <w:t xml:space="preserve">Mais c’est pour la SS pénalisée par le chômage qu’il faudrait lutter</w:t>
      </w:r>
      <w:r>
        <w:rPr>
          <w:rFonts w:ascii="Times New Roman" w:hAnsi="Times New Roman" w:cs="Times New Roman" w:eastAsia="Times New Roman"/>
          <w:color w:val="auto"/>
          <w:spacing w:val="0"/>
          <w:position w:val="0"/>
          <w:sz w:val="22"/>
          <w:shd w:fill="auto" w:val="clear"/>
        </w:rPr>
        <w:t xml:space="preserve">, pour un remboursement à 85% au moins, en refusant une privatisation de plus en plus grande de la politique de santé,  en demandant une juste rémunération des actes, une suppression des dépassements d’honoraires et un remboursement unique par la SS gérée par les citoyens. Les mutuelles ne devraient intervenir qu’à la marge (paiement d’une chambre individuelle ou d’une cure par exemple).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ACTION</w:t>
      </w: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Malgré la persistance d’un très fort taux de chômage et malgré les résultats électoraux, le gouvernement continue à freiner les dépenses sociales, à réduire les services publics.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Manque  de réponses aux attentes des citoyens, discussion, information et explication insuffisantes (exemple de la loi MACRON qui va à l’encontre du code du travail…mais on ne nous parle que de l’ouverture des magasins le dimanche !)…</w:t>
      </w:r>
      <w:r>
        <w:rPr>
          <w:rFonts w:ascii="Times New Roman" w:hAnsi="Times New Roman" w:cs="Times New Roman" w:eastAsia="Times New Roman"/>
          <w:b/>
          <w:color w:val="auto"/>
          <w:spacing w:val="0"/>
          <w:position w:val="0"/>
          <w:sz w:val="22"/>
          <w:shd w:fill="auto" w:val="clear"/>
        </w:rPr>
        <w:t xml:space="preserve">une crise de la démocratie s’installe qui éloigne les citoyens des urnes et des luttes.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u w:val="single"/>
          <w:shd w:fill="auto" w:val="clear"/>
        </w:rPr>
        <w:t xml:space="preserve">Il faut reconstruire chez les retraités une initiative forte</w:t>
      </w:r>
      <w:r>
        <w:rPr>
          <w:rFonts w:ascii="Times New Roman" w:hAnsi="Times New Roman" w:cs="Times New Roman" w:eastAsia="Times New Roman"/>
          <w:color w:val="auto"/>
          <w:spacing w:val="0"/>
          <w:position w:val="0"/>
          <w:sz w:val="22"/>
          <w:shd w:fill="auto" w:val="clear"/>
        </w:rPr>
        <w:t xml:space="preserve">, malgré les difficultés de mobilisation.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Dans la </w:t>
      </w:r>
      <w:r>
        <w:rPr>
          <w:rFonts w:ascii="Times New Roman" w:hAnsi="Times New Roman" w:cs="Times New Roman" w:eastAsia="Times New Roman"/>
          <w:color w:val="auto"/>
          <w:spacing w:val="0"/>
          <w:position w:val="0"/>
          <w:sz w:val="22"/>
          <w:u w:val="single"/>
          <w:shd w:fill="auto" w:val="clear"/>
        </w:rPr>
        <w:t xml:space="preserve">guerre que livrent les assurances privées contre la SS et les mutuelles</w:t>
      </w:r>
      <w:r>
        <w:rPr>
          <w:rFonts w:ascii="Times New Roman" w:hAnsi="Times New Roman" w:cs="Times New Roman" w:eastAsia="Times New Roman"/>
          <w:color w:val="auto"/>
          <w:spacing w:val="0"/>
          <w:position w:val="0"/>
          <w:sz w:val="22"/>
          <w:shd w:fill="auto" w:val="clear"/>
        </w:rPr>
        <w:t xml:space="preserve">, les adhérents doivent se défendre. Il faut réhabiliter la notion de </w:t>
      </w:r>
      <w:r>
        <w:rPr>
          <w:rFonts w:ascii="Times New Roman" w:hAnsi="Times New Roman" w:cs="Times New Roman" w:eastAsia="Times New Roman"/>
          <w:b/>
          <w:color w:val="auto"/>
          <w:spacing w:val="0"/>
          <w:position w:val="0"/>
          <w:sz w:val="22"/>
          <w:shd w:fill="auto" w:val="clear"/>
        </w:rPr>
        <w:t xml:space="preserve">SOLIDARITÉ</w:t>
      </w:r>
      <w:r>
        <w:rPr>
          <w:rFonts w:ascii="Times New Roman" w:hAnsi="Times New Roman" w:cs="Times New Roman" w:eastAsia="Times New Roman"/>
          <w:color w:val="auto"/>
          <w:spacing w:val="0"/>
          <w:position w:val="0"/>
          <w:sz w:val="22"/>
          <w:shd w:fill="auto" w:val="clear"/>
        </w:rPr>
        <w:t xml:space="preserve">, briser le mur du silence médiatique sur la richesse de la France (on licencie tandis que les profits ne cessent de croître).</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La RÉGIONALE IDF projette de construire un dossier sur la sécurité sociale et la richesse de la France.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i/>
          <w:color w:val="auto"/>
          <w:spacing w:val="0"/>
          <w:position w:val="0"/>
          <w:sz w:val="22"/>
          <w:shd w:fill="auto" w:val="clear"/>
        </w:rPr>
        <w:t xml:space="preserve"> Compte rendu rédigé par Micheline Redouté</w:t>
      </w:r>
    </w:p>
    <w:p>
      <w:pPr>
        <w:spacing w:before="0" w:after="0" w:line="276"/>
        <w:ind w:right="0" w:left="0" w:firstLine="0"/>
        <w:jc w:val="both"/>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ANI = accord national interprofessionnel du 11 janvier 2013.</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Pour avoir une idée du contenu néfaste de cette loi, lire l'article publié dans le bulletin départemental du Val d'Oise n°45 de mars 2013  (pages 11 et 12) consultable sur le site : </w:t>
      </w: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www.fgrfp95.webnode.fr</w:t>
        </w:r>
      </w:hyperlink>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Dossier sécu </w:t>
      </w:r>
      <w:r>
        <w:rPr>
          <w:rFonts w:ascii="Times New Roman" w:hAnsi="Times New Roman" w:cs="Times New Roman" w:eastAsia="Times New Roman"/>
          <w:color w:val="auto"/>
          <w:spacing w:val="0"/>
          <w:position w:val="0"/>
          <w:sz w:val="22"/>
          <w:shd w:fill="auto" w:val="clear"/>
        </w:rPr>
        <w:t xml:space="preserve">: rappel de ceux qui se sont portés volontaires pour rassembler dans un 1er temps des documents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Jocelyne Bremesse (93) - Michelle Duma (75) - René Matéos (95) - Arlette Rouveyre et Jean-Louis Crozemarie (77) - Micheline Redouté (94).</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On recherche 3 volontaires dans le 78, le 91 et le 92 .......et bien sûr toutes les bonnes volontés pour participer au travail collectif seront les bienvenues.</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b/>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fgrfp95.webnode.fr/"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